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535" w14:textId="08901927" w:rsidR="00793E9A" w:rsidRPr="0018747C" w:rsidRDefault="00793E9A" w:rsidP="00793E9A">
      <w:pPr>
        <w:pStyle w:val="Heading1"/>
        <w:tabs>
          <w:tab w:val="center" w:pos="5102"/>
        </w:tabs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20F8EA7" wp14:editId="65FB45CC">
            <wp:extent cx="2133600" cy="609600"/>
            <wp:effectExtent l="0" t="0" r="0" b="0"/>
            <wp:docPr id="2048054072" name="Picture 1" descr="A white background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54072" name="Picture 1" descr="A white background with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DC2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BCBC000" w14:textId="77777777" w:rsidR="00793E9A" w:rsidRPr="00B55D80" w:rsidRDefault="00793E9A" w:rsidP="00793E9A">
      <w:pPr>
        <w:pStyle w:val="CIIDheading1"/>
        <w:rPr>
          <w:rFonts w:ascii="Calibri" w:hAnsi="Calibri" w:cs="Calibri"/>
          <w:b w:val="0"/>
          <w:color w:val="auto"/>
        </w:rPr>
      </w:pP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925"/>
        <w:gridCol w:w="4466"/>
      </w:tblGrid>
      <w:tr w:rsidR="005A3818" w:rsidRPr="00B55D80" w14:paraId="6625A5DD" w14:textId="77777777" w:rsidTr="44D8583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C7516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Version No.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4AA6E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Version Date: 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04D8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Approved by </w:t>
            </w:r>
          </w:p>
        </w:tc>
      </w:tr>
      <w:tr w:rsidR="005A3818" w:rsidRPr="00B55D80" w14:paraId="0CC16A77" w14:textId="77777777" w:rsidTr="44D8583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8EF7E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1.0 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8974D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15FB4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A3818" w:rsidRPr="00B55D80" w14:paraId="3E63775E" w14:textId="77777777" w:rsidTr="44D8583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042F" w14:textId="6038DCCE" w:rsidR="005A3818" w:rsidRPr="00B55D80" w:rsidRDefault="3AB6A693" w:rsidP="44D85833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44D858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37EAD" w14:textId="6634CB90" w:rsidR="005A3818" w:rsidRPr="00B55D80" w:rsidRDefault="3AB6A693" w:rsidP="44D85833">
            <w:pPr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44D858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December 2024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F9992" w14:textId="79A50EDF" w:rsidR="005A3818" w:rsidRPr="00B55D80" w:rsidRDefault="3AB6A693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44D8583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Full Board</w:t>
            </w:r>
          </w:p>
        </w:tc>
      </w:tr>
      <w:tr w:rsidR="005A3818" w:rsidRPr="00B55D80" w14:paraId="24A01DA8" w14:textId="77777777" w:rsidTr="44D85833">
        <w:trPr>
          <w:trHeight w:val="300"/>
        </w:trPr>
        <w:tc>
          <w:tcPr>
            <w:tcW w:w="9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/>
            <w:hideMark/>
          </w:tcPr>
          <w:p w14:paraId="08E71869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Future review </w:t>
            </w:r>
          </w:p>
        </w:tc>
      </w:tr>
      <w:tr w:rsidR="005A3818" w:rsidRPr="00B55D80" w14:paraId="11A98EBE" w14:textId="77777777" w:rsidTr="44D85833">
        <w:trPr>
          <w:trHeight w:val="300"/>
        </w:trPr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E81A3" w14:textId="7EB240AE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44D858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Next review date:</w:t>
            </w:r>
            <w:r w:rsidR="00A747E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3550FC3A" w:rsidRPr="44D858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December</w:t>
            </w:r>
            <w:r w:rsidRPr="44D858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2026 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E00842" w14:textId="77777777" w:rsidR="005A3818" w:rsidRPr="00B55D80" w:rsidRDefault="005A3818" w:rsidP="00E30983">
            <w:pPr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55D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258D6FC" w14:textId="77777777" w:rsidR="005A3818" w:rsidRDefault="005A3818" w:rsidP="00793E9A">
      <w:pPr>
        <w:pStyle w:val="CIIDheading1"/>
        <w:rPr>
          <w:rFonts w:ascii="Calibri" w:hAnsi="Calibri" w:cs="Calibri"/>
          <w:b w:val="0"/>
          <w:color w:val="auto"/>
        </w:rPr>
      </w:pPr>
    </w:p>
    <w:p w14:paraId="66D70599" w14:textId="0DC71A73" w:rsidR="00B55D80" w:rsidRPr="003A2183" w:rsidRDefault="00B55D80" w:rsidP="003A2183">
      <w:pPr>
        <w:pStyle w:val="CIIDheading1"/>
        <w:rPr>
          <w:rFonts w:ascii="Calibri" w:hAnsi="Calibri" w:cs="Calibri"/>
          <w:bCs/>
          <w:color w:val="auto"/>
        </w:rPr>
      </w:pPr>
      <w:r w:rsidRPr="00B55D80">
        <w:rPr>
          <w:rFonts w:ascii="Calibri" w:hAnsi="Calibri" w:cs="Calibri"/>
          <w:bCs/>
          <w:color w:val="auto"/>
        </w:rPr>
        <w:t>Complaints policy</w:t>
      </w:r>
      <w:r w:rsidR="00E17341">
        <w:rPr>
          <w:rFonts w:ascii="Calibri" w:hAnsi="Calibri" w:cs="Calibri"/>
          <w:bCs/>
          <w:color w:val="auto"/>
        </w:rPr>
        <w:t xml:space="preserve"> and procedures</w:t>
      </w:r>
    </w:p>
    <w:p w14:paraId="00C8264A" w14:textId="77777777" w:rsidR="00B55D80" w:rsidRPr="00B55D80" w:rsidRDefault="00B55D80" w:rsidP="00793E9A">
      <w:pPr>
        <w:pStyle w:val="CIIDheading1"/>
        <w:rPr>
          <w:rFonts w:ascii="Calibri" w:hAnsi="Calibri" w:cs="Calibri"/>
          <w:b w:val="0"/>
          <w:color w:val="auto"/>
        </w:rPr>
      </w:pPr>
    </w:p>
    <w:p w14:paraId="1B9639BD" w14:textId="77777777" w:rsidR="00770801" w:rsidRDefault="00B55D80" w:rsidP="0014756C">
      <w:pPr>
        <w:pStyle w:val="Default"/>
        <w:numPr>
          <w:ilvl w:val="0"/>
          <w:numId w:val="2"/>
        </w:numPr>
        <w:ind w:left="-284" w:firstLine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4756C" w:rsidRPr="00B55D80">
        <w:rPr>
          <w:rFonts w:ascii="Calibri" w:hAnsi="Calibri" w:cs="Calibri"/>
          <w:b/>
          <w:bCs/>
          <w:sz w:val="28"/>
          <w:szCs w:val="28"/>
        </w:rPr>
        <w:t>Scope and purpose of this policy</w:t>
      </w:r>
    </w:p>
    <w:p w14:paraId="35D1CB60" w14:textId="43D4BC5D" w:rsidR="00770801" w:rsidRPr="00AA0F03" w:rsidRDefault="005C1C30" w:rsidP="00770801">
      <w:pPr>
        <w:pStyle w:val="Default"/>
        <w:ind w:left="-284"/>
        <w:rPr>
          <w:rFonts w:ascii="Calibri" w:hAnsi="Calibri" w:cs="Calibri"/>
          <w:b/>
          <w:bCs/>
          <w:sz w:val="22"/>
          <w:szCs w:val="22"/>
        </w:rPr>
      </w:pPr>
      <w:r w:rsidRPr="00AA0F03">
        <w:rPr>
          <w:rFonts w:ascii="Calibri" w:hAnsi="Calibri" w:cs="Calibri"/>
          <w:sz w:val="22"/>
          <w:szCs w:val="22"/>
        </w:rPr>
        <w:t>This policy applies to all complaints, internal or external</w:t>
      </w:r>
      <w:r w:rsidR="002C3E74" w:rsidRPr="00AA0F03">
        <w:rPr>
          <w:rFonts w:ascii="Calibri" w:hAnsi="Calibri" w:cs="Calibri"/>
          <w:sz w:val="22"/>
          <w:szCs w:val="22"/>
        </w:rPr>
        <w:t xml:space="preserve">. Its chief purpose is to ensure complaints are dealt with </w:t>
      </w:r>
      <w:r w:rsidR="00B55D80" w:rsidRPr="00AA0F03">
        <w:rPr>
          <w:rFonts w:ascii="Calibri" w:hAnsi="Calibri" w:cs="Calibri"/>
          <w:sz w:val="22"/>
          <w:szCs w:val="22"/>
        </w:rPr>
        <w:t xml:space="preserve">efficiently and fairly and to a defined and transparent process. </w:t>
      </w:r>
    </w:p>
    <w:p w14:paraId="1533D3B2" w14:textId="77777777" w:rsidR="00770801" w:rsidRPr="00AA0F03" w:rsidRDefault="00770801" w:rsidP="00770801">
      <w:pPr>
        <w:pStyle w:val="Default"/>
        <w:ind w:left="-284"/>
        <w:rPr>
          <w:rFonts w:ascii="Calibri" w:hAnsi="Calibri" w:cs="Calibri"/>
          <w:b/>
          <w:bCs/>
          <w:sz w:val="22"/>
          <w:szCs w:val="22"/>
        </w:rPr>
      </w:pPr>
    </w:p>
    <w:p w14:paraId="35BE8642" w14:textId="5AA8008D" w:rsidR="00770801" w:rsidRDefault="0014756C" w:rsidP="00770801">
      <w:pPr>
        <w:pStyle w:val="Default"/>
        <w:ind w:left="-284"/>
        <w:rPr>
          <w:rFonts w:ascii="Calibri" w:hAnsi="Calibri" w:cs="Calibri"/>
          <w:b/>
          <w:bCs/>
          <w:sz w:val="28"/>
          <w:szCs w:val="28"/>
        </w:rPr>
      </w:pPr>
      <w:r w:rsidRPr="00B55D80">
        <w:rPr>
          <w:rFonts w:ascii="Calibri" w:hAnsi="Calibri" w:cs="Calibri"/>
          <w:b/>
          <w:bCs/>
          <w:sz w:val="28"/>
          <w:szCs w:val="28"/>
        </w:rPr>
        <w:t xml:space="preserve">2.0 </w:t>
      </w:r>
      <w:r w:rsidR="003A2183">
        <w:rPr>
          <w:rFonts w:ascii="Calibri" w:hAnsi="Calibri" w:cs="Calibri"/>
          <w:b/>
          <w:bCs/>
          <w:sz w:val="28"/>
          <w:szCs w:val="28"/>
        </w:rPr>
        <w:tab/>
      </w:r>
      <w:r w:rsidRPr="00B55D80">
        <w:rPr>
          <w:rFonts w:ascii="Calibri" w:hAnsi="Calibri" w:cs="Calibri"/>
          <w:b/>
          <w:bCs/>
          <w:sz w:val="28"/>
          <w:szCs w:val="28"/>
        </w:rPr>
        <w:t>Who is this policy for?</w:t>
      </w:r>
    </w:p>
    <w:p w14:paraId="3E351CF9" w14:textId="17EE8DB1" w:rsidR="0014756C" w:rsidRPr="00770801" w:rsidRDefault="0014756C" w:rsidP="00770801">
      <w:pPr>
        <w:pStyle w:val="Default"/>
        <w:ind w:left="-284"/>
        <w:rPr>
          <w:rFonts w:ascii="Calibri" w:hAnsi="Calibri" w:cs="Calibri"/>
          <w:b/>
          <w:bCs/>
          <w:sz w:val="28"/>
          <w:szCs w:val="28"/>
        </w:rPr>
      </w:pPr>
      <w:r w:rsidRPr="00AA0F03">
        <w:rPr>
          <w:rFonts w:ascii="Calibri" w:hAnsi="Calibri" w:cs="Calibri"/>
          <w:sz w:val="22"/>
          <w:szCs w:val="22"/>
        </w:rPr>
        <w:t>This policy applies to all paid staff and volunteers at Worcestershire Association of Carers (WAC) including staff, volunteers and trustees. It also applies to anyone working on behalf of WAC</w:t>
      </w:r>
      <w:r w:rsidRPr="00B55D80">
        <w:rPr>
          <w:rFonts w:ascii="Calibri" w:hAnsi="Calibri" w:cs="Calibri"/>
        </w:rPr>
        <w:t>.</w:t>
      </w:r>
    </w:p>
    <w:p w14:paraId="4CE39AB3" w14:textId="7A13DD48" w:rsidR="005A3818" w:rsidRPr="00B55D80" w:rsidRDefault="00CD052C" w:rsidP="0014756C">
      <w:pPr>
        <w:pStyle w:val="CIIDheading1"/>
        <w:jc w:val="left"/>
        <w:rPr>
          <w:rFonts w:ascii="Calibri" w:hAnsi="Calibri" w:cs="Calibri"/>
          <w:b w:val="0"/>
          <w:color w:val="auto"/>
        </w:rPr>
      </w:pPr>
      <w:r>
        <w:rPr>
          <w:rFonts w:ascii="Calibri" w:hAnsi="Calibri" w:cs="Calibri"/>
          <w:b w:val="0"/>
          <w:color w:val="auto"/>
        </w:rPr>
        <w:pict w14:anchorId="671D1C93">
          <v:rect id="_x0000_i1025" style="width:0;height:1.5pt" o:hralign="center" o:hrstd="t" o:hr="t" fillcolor="#a0a0a0" stroked="f"/>
        </w:pict>
      </w:r>
    </w:p>
    <w:p w14:paraId="13CBF23F" w14:textId="77777777" w:rsidR="0008547E" w:rsidRDefault="0008547E" w:rsidP="00B55D80">
      <w:pPr>
        <w:pStyle w:val="CIIDheading1"/>
        <w:rPr>
          <w:rFonts w:ascii="Calibri" w:hAnsi="Calibri" w:cs="Calibri"/>
          <w:bCs/>
          <w:color w:val="auto"/>
        </w:rPr>
      </w:pPr>
    </w:p>
    <w:p w14:paraId="72917DE3" w14:textId="14DE19A2" w:rsidR="00793E9A" w:rsidRPr="00B55D80" w:rsidRDefault="00793E9A" w:rsidP="00B55D80">
      <w:pPr>
        <w:pStyle w:val="CIIDheading1"/>
        <w:rPr>
          <w:rFonts w:ascii="Calibri" w:hAnsi="Calibri" w:cs="Calibri"/>
          <w:bCs/>
          <w:color w:val="auto"/>
        </w:rPr>
      </w:pPr>
      <w:r w:rsidRPr="00B55D80">
        <w:rPr>
          <w:rFonts w:ascii="Calibri" w:hAnsi="Calibri" w:cs="Calibri"/>
          <w:bCs/>
          <w:color w:val="auto"/>
        </w:rPr>
        <w:t xml:space="preserve">Complaints Procedure </w:t>
      </w:r>
    </w:p>
    <w:p w14:paraId="1BBF59E0" w14:textId="77777777" w:rsidR="00396265" w:rsidRPr="00B55D80" w:rsidRDefault="00396265" w:rsidP="00680B71">
      <w:pPr>
        <w:pStyle w:val="CIIDheading1"/>
        <w:jc w:val="left"/>
        <w:rPr>
          <w:rFonts w:ascii="Calibri" w:hAnsi="Calibri" w:cs="Calibri"/>
          <w:b w:val="0"/>
          <w:color w:val="auto"/>
          <w:sz w:val="24"/>
          <w:szCs w:val="24"/>
        </w:rPr>
      </w:pPr>
    </w:p>
    <w:p w14:paraId="67631223" w14:textId="6B646206" w:rsidR="009C1E0E" w:rsidRPr="00AA0F03" w:rsidRDefault="00680B71" w:rsidP="00AA0F03">
      <w:pPr>
        <w:pStyle w:val="CIIDheading1"/>
        <w:ind w:left="-284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Complaints provide an important </w:t>
      </w:r>
      <w:r w:rsidR="00E37AAA"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way for the organisation to learn. For this </w:t>
      </w:r>
      <w:r w:rsidR="031A7089" w:rsidRPr="653127CE">
        <w:rPr>
          <w:rFonts w:ascii="Calibri" w:hAnsi="Calibri" w:cs="Calibri"/>
          <w:b w:val="0"/>
          <w:color w:val="auto"/>
          <w:sz w:val="22"/>
          <w:szCs w:val="22"/>
        </w:rPr>
        <w:t>reason,</w:t>
      </w:r>
      <w:r w:rsidR="00E37AAA"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 all complaints, informal and formal </w:t>
      </w:r>
      <w:r w:rsidR="00000AA7"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and from any source, </w:t>
      </w:r>
      <w:r w:rsidR="00E37AAA"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should be reported to the Chief Executive who will keep a </w:t>
      </w:r>
      <w:r w:rsidR="00396265"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central </w:t>
      </w:r>
      <w:r w:rsidR="00E37AAA"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record </w:t>
      </w:r>
      <w:r w:rsidR="00396265" w:rsidRPr="653127CE">
        <w:rPr>
          <w:rFonts w:ascii="Calibri" w:hAnsi="Calibri" w:cs="Calibri"/>
          <w:b w:val="0"/>
          <w:color w:val="auto"/>
          <w:sz w:val="22"/>
          <w:szCs w:val="22"/>
        </w:rPr>
        <w:t xml:space="preserve">for review. </w:t>
      </w:r>
      <w:r w:rsidR="007E0C5D" w:rsidRPr="653127CE">
        <w:rPr>
          <w:rFonts w:ascii="Calibri" w:hAnsi="Calibri" w:cs="Calibri"/>
          <w:b w:val="0"/>
          <w:color w:val="auto"/>
          <w:sz w:val="22"/>
          <w:szCs w:val="22"/>
        </w:rPr>
        <w:t>If in doubt, please report</w:t>
      </w:r>
      <w:r w:rsidR="00F70831" w:rsidRPr="653127CE">
        <w:rPr>
          <w:rFonts w:ascii="Calibri" w:hAnsi="Calibri" w:cs="Calibri"/>
          <w:b w:val="0"/>
          <w:color w:val="auto"/>
          <w:sz w:val="22"/>
          <w:szCs w:val="22"/>
        </w:rPr>
        <w:t>.</w:t>
      </w:r>
    </w:p>
    <w:p w14:paraId="2DD44EDE" w14:textId="77777777" w:rsidR="00781121" w:rsidRPr="00AA0F03" w:rsidRDefault="00781121" w:rsidP="00AA0F03">
      <w:pPr>
        <w:pStyle w:val="CIIDheading1"/>
        <w:jc w:val="both"/>
        <w:rPr>
          <w:rFonts w:ascii="Calibri" w:hAnsi="Calibri" w:cs="Calibri"/>
          <w:b w:val="0"/>
          <w:color w:val="auto"/>
          <w:sz w:val="22"/>
          <w:szCs w:val="22"/>
        </w:rPr>
      </w:pPr>
    </w:p>
    <w:p w14:paraId="3D767E46" w14:textId="3549CA9B" w:rsidR="00781121" w:rsidRDefault="00781121" w:rsidP="00AA0F03">
      <w:pPr>
        <w:pStyle w:val="CIIDheading1"/>
        <w:ind w:left="-284" w:right="-330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AA0F03">
        <w:rPr>
          <w:rFonts w:ascii="Calibri" w:hAnsi="Calibri" w:cs="Calibri"/>
          <w:bCs/>
          <w:color w:val="auto"/>
          <w:sz w:val="22"/>
          <w:szCs w:val="22"/>
        </w:rPr>
        <w:t xml:space="preserve">Any staff who receive </w:t>
      </w:r>
      <w:r w:rsidR="007E0C5D" w:rsidRPr="00AA0F03">
        <w:rPr>
          <w:rFonts w:ascii="Calibri" w:hAnsi="Calibri" w:cs="Calibri"/>
          <w:bCs/>
          <w:color w:val="auto"/>
          <w:sz w:val="22"/>
          <w:szCs w:val="22"/>
        </w:rPr>
        <w:t>an external complaint</w:t>
      </w:r>
      <w:r w:rsidRPr="00AA0F03">
        <w:rPr>
          <w:rFonts w:ascii="Calibri" w:hAnsi="Calibri" w:cs="Calibri"/>
          <w:bCs/>
          <w:color w:val="auto"/>
          <w:sz w:val="22"/>
          <w:szCs w:val="22"/>
        </w:rPr>
        <w:t>, formal or informal</w:t>
      </w:r>
      <w:r w:rsidR="00972B1E" w:rsidRPr="00AA0F03">
        <w:rPr>
          <w:rFonts w:ascii="Calibri" w:hAnsi="Calibri" w:cs="Calibri"/>
          <w:b w:val="0"/>
          <w:color w:val="auto"/>
          <w:sz w:val="22"/>
          <w:szCs w:val="22"/>
        </w:rPr>
        <w:t>,</w:t>
      </w:r>
      <w:r w:rsidRPr="00AA0F03">
        <w:rPr>
          <w:rFonts w:ascii="Calibri" w:hAnsi="Calibri" w:cs="Calibri"/>
          <w:b w:val="0"/>
          <w:color w:val="auto"/>
          <w:sz w:val="22"/>
          <w:szCs w:val="22"/>
        </w:rPr>
        <w:t xml:space="preserve"> should whenever practical also speak to their line manager before providing a response. It is recognised that this won’t always be practical in a live </w:t>
      </w:r>
      <w:r w:rsidR="007E0C5D" w:rsidRPr="00AA0F03">
        <w:rPr>
          <w:rFonts w:ascii="Calibri" w:hAnsi="Calibri" w:cs="Calibri"/>
          <w:b w:val="0"/>
          <w:color w:val="auto"/>
          <w:sz w:val="22"/>
          <w:szCs w:val="22"/>
        </w:rPr>
        <w:t>situation but</w:t>
      </w:r>
      <w:r w:rsidRPr="00AA0F03">
        <w:rPr>
          <w:rFonts w:ascii="Calibri" w:hAnsi="Calibri" w:cs="Calibri"/>
          <w:b w:val="0"/>
          <w:color w:val="auto"/>
          <w:sz w:val="22"/>
          <w:szCs w:val="22"/>
        </w:rPr>
        <w:t xml:space="preserve"> will apply whenever written complaints are received. </w:t>
      </w:r>
    </w:p>
    <w:p w14:paraId="5C6DDCE2" w14:textId="77777777" w:rsidR="00AA0F03" w:rsidRPr="00AA0F03" w:rsidRDefault="00AA0F03" w:rsidP="00AA0F03">
      <w:pPr>
        <w:pStyle w:val="CIIDheading1"/>
        <w:ind w:left="-284" w:right="-330"/>
        <w:jc w:val="both"/>
        <w:rPr>
          <w:rFonts w:ascii="Calibri" w:hAnsi="Calibri" w:cs="Calibri"/>
          <w:b w:val="0"/>
          <w:color w:val="auto"/>
          <w:sz w:val="22"/>
          <w:szCs w:val="22"/>
        </w:rPr>
      </w:pPr>
    </w:p>
    <w:p w14:paraId="3FDE18D3" w14:textId="77777777" w:rsidR="00CF436E" w:rsidRPr="00AA0F03" w:rsidRDefault="00CF436E" w:rsidP="004B6D2B">
      <w:pPr>
        <w:tabs>
          <w:tab w:val="left" w:pos="-720"/>
          <w:tab w:val="left" w:pos="0"/>
        </w:tabs>
        <w:suppressAutoHyphens/>
        <w:rPr>
          <w:rFonts w:ascii="Calibri" w:hAnsi="Calibri" w:cs="Calibri"/>
          <w:b/>
          <w:spacing w:val="-3"/>
        </w:rPr>
      </w:pPr>
    </w:p>
    <w:p w14:paraId="467D0C8E" w14:textId="77777777" w:rsidR="002A2181" w:rsidRDefault="002A2181" w:rsidP="00770801">
      <w:pPr>
        <w:tabs>
          <w:tab w:val="left" w:pos="-720"/>
          <w:tab w:val="left" w:pos="0"/>
        </w:tabs>
        <w:suppressAutoHyphens/>
        <w:jc w:val="center"/>
        <w:rPr>
          <w:rFonts w:ascii="Calibri" w:hAnsi="Calibri" w:cs="Calibri"/>
          <w:b/>
          <w:spacing w:val="-3"/>
          <w:sz w:val="28"/>
          <w:szCs w:val="28"/>
        </w:rPr>
      </w:pPr>
      <w:r>
        <w:rPr>
          <w:rFonts w:ascii="Calibri" w:hAnsi="Calibri" w:cs="Calibri"/>
          <w:b/>
          <w:spacing w:val="-3"/>
          <w:sz w:val="28"/>
          <w:szCs w:val="28"/>
        </w:rPr>
        <w:t>For staff and volunteers</w:t>
      </w:r>
    </w:p>
    <w:p w14:paraId="477D7309" w14:textId="66CAA516" w:rsidR="009135B7" w:rsidRDefault="004501E3" w:rsidP="00AA0F03">
      <w:pPr>
        <w:suppressAutoHyphens/>
        <w:spacing w:line="240" w:lineRule="auto"/>
        <w:ind w:left="-284"/>
        <w:jc w:val="both"/>
        <w:rPr>
          <w:rFonts w:ascii="Calibri" w:hAnsi="Calibri" w:cs="Calibri"/>
          <w:b/>
          <w:spacing w:val="-3"/>
          <w:sz w:val="28"/>
          <w:szCs w:val="28"/>
        </w:rPr>
      </w:pPr>
      <w:r w:rsidRPr="00B55D80">
        <w:rPr>
          <w:rFonts w:ascii="Calibri" w:hAnsi="Calibri" w:cs="Calibri"/>
          <w:spacing w:val="-3"/>
        </w:rPr>
        <w:t xml:space="preserve">We hope that </w:t>
      </w:r>
      <w:r w:rsidR="00082C8E" w:rsidRPr="00B55D80">
        <w:rPr>
          <w:rFonts w:ascii="Calibri" w:hAnsi="Calibri" w:cs="Calibri"/>
          <w:spacing w:val="-3"/>
        </w:rPr>
        <w:t>most</w:t>
      </w:r>
      <w:r w:rsidRPr="00B55D80">
        <w:rPr>
          <w:rFonts w:ascii="Calibri" w:hAnsi="Calibri" w:cs="Calibri"/>
          <w:spacing w:val="-3"/>
        </w:rPr>
        <w:t xml:space="preserve"> complaints can be raised and resolved informally by directly speaking to the person or persons involved. </w:t>
      </w:r>
    </w:p>
    <w:p w14:paraId="39CBEC8E" w14:textId="17683E83" w:rsidR="004501E3" w:rsidRPr="009135B7" w:rsidRDefault="0052534D" w:rsidP="25224FD3">
      <w:pPr>
        <w:suppressAutoHyphens/>
        <w:spacing w:line="240" w:lineRule="auto"/>
        <w:ind w:left="-284" w:hanging="142"/>
        <w:jc w:val="both"/>
        <w:rPr>
          <w:rFonts w:ascii="Calibri" w:hAnsi="Calibri" w:cs="Calibri"/>
          <w:b/>
          <w:bCs/>
          <w:spacing w:val="-3"/>
          <w:sz w:val="28"/>
          <w:szCs w:val="28"/>
        </w:rPr>
      </w:pPr>
      <w:r>
        <w:rPr>
          <w:rFonts w:ascii="Calibri" w:hAnsi="Calibri" w:cs="Calibri"/>
          <w:spacing w:val="-3"/>
        </w:rPr>
        <w:t xml:space="preserve">  </w:t>
      </w:r>
      <w:r w:rsidR="004501E3" w:rsidRPr="00B55D80">
        <w:rPr>
          <w:rFonts w:ascii="Calibri" w:hAnsi="Calibri" w:cs="Calibri"/>
          <w:spacing w:val="-3"/>
        </w:rPr>
        <w:t xml:space="preserve">If it has not been possible to resolve your complaint at Stage 1 </w:t>
      </w:r>
      <w:r w:rsidR="009135B7">
        <w:rPr>
          <w:rFonts w:ascii="Calibri" w:hAnsi="Calibri" w:cs="Calibri"/>
          <w:spacing w:val="-3"/>
        </w:rPr>
        <w:t xml:space="preserve">you should </w:t>
      </w:r>
      <w:r w:rsidR="003E7F62">
        <w:rPr>
          <w:rFonts w:ascii="Calibri" w:hAnsi="Calibri" w:cs="Calibri"/>
          <w:spacing w:val="-3"/>
        </w:rPr>
        <w:t xml:space="preserve">make a formal complaint </w:t>
      </w:r>
      <w:r w:rsidR="009135B7">
        <w:rPr>
          <w:rFonts w:ascii="Calibri" w:hAnsi="Calibri" w:cs="Calibri"/>
          <w:spacing w:val="-3"/>
        </w:rPr>
        <w:t>us</w:t>
      </w:r>
      <w:r w:rsidR="003E7F62">
        <w:rPr>
          <w:rFonts w:ascii="Calibri" w:hAnsi="Calibri" w:cs="Calibri"/>
          <w:spacing w:val="-3"/>
        </w:rPr>
        <w:t>ing</w:t>
      </w:r>
      <w:r w:rsidR="009135B7">
        <w:rPr>
          <w:rFonts w:ascii="Calibri" w:hAnsi="Calibri" w:cs="Calibri"/>
          <w:spacing w:val="-3"/>
        </w:rPr>
        <w:t xml:space="preserve"> the </w:t>
      </w:r>
      <w:r>
        <w:rPr>
          <w:rFonts w:ascii="Calibri" w:hAnsi="Calibri" w:cs="Calibri"/>
          <w:spacing w:val="-3"/>
        </w:rPr>
        <w:t xml:space="preserve"> </w:t>
      </w:r>
      <w:r w:rsidR="009135B7">
        <w:rPr>
          <w:rFonts w:ascii="Calibri" w:hAnsi="Calibri" w:cs="Calibri"/>
          <w:spacing w:val="-3"/>
        </w:rPr>
        <w:t>grievance procedure</w:t>
      </w:r>
      <w:r w:rsidR="00082C8E">
        <w:rPr>
          <w:rFonts w:ascii="Calibri" w:hAnsi="Calibri" w:cs="Calibri"/>
          <w:spacing w:val="-3"/>
        </w:rPr>
        <w:t xml:space="preserve"> which is detailed in the staff handbook. </w:t>
      </w:r>
    </w:p>
    <w:p w14:paraId="5F3ED3C2" w14:textId="7FEA599E" w:rsidR="004501E3" w:rsidRPr="003A2183" w:rsidRDefault="003E7F62" w:rsidP="003E7F62">
      <w:pPr>
        <w:tabs>
          <w:tab w:val="left" w:pos="-720"/>
          <w:tab w:val="left" w:pos="0"/>
        </w:tabs>
        <w:suppressAutoHyphens/>
        <w:ind w:left="720" w:hanging="720"/>
        <w:jc w:val="center"/>
        <w:rPr>
          <w:rFonts w:ascii="Calibri" w:hAnsi="Calibri" w:cs="Calibri"/>
          <w:b/>
          <w:bCs/>
          <w:spacing w:val="-3"/>
          <w:sz w:val="32"/>
          <w:szCs w:val="32"/>
        </w:rPr>
      </w:pPr>
      <w:r w:rsidRPr="003A2183">
        <w:rPr>
          <w:rFonts w:ascii="Calibri" w:hAnsi="Calibri" w:cs="Calibri"/>
          <w:b/>
          <w:bCs/>
          <w:spacing w:val="-3"/>
          <w:sz w:val="32"/>
          <w:szCs w:val="32"/>
        </w:rPr>
        <w:lastRenderedPageBreak/>
        <w:t>For clients</w:t>
      </w:r>
    </w:p>
    <w:p w14:paraId="3BEB2D01" w14:textId="6E422632" w:rsidR="00145287" w:rsidRPr="00145287" w:rsidRDefault="00145287" w:rsidP="00145287">
      <w:pPr>
        <w:tabs>
          <w:tab w:val="left" w:pos="-720"/>
          <w:tab w:val="left" w:pos="0"/>
        </w:tabs>
        <w:suppressAutoHyphens/>
        <w:ind w:left="-709"/>
        <w:rPr>
          <w:rFonts w:ascii="Calibri" w:hAnsi="Calibri" w:cs="Calibri"/>
          <w:b/>
          <w:bCs/>
          <w:spacing w:val="-3"/>
          <w:sz w:val="28"/>
          <w:szCs w:val="28"/>
        </w:rPr>
      </w:pPr>
      <w:r w:rsidRPr="00145287">
        <w:rPr>
          <w:rFonts w:ascii="Calibri" w:hAnsi="Calibri" w:cs="Calibri"/>
          <w:b/>
          <w:bCs/>
          <w:spacing w:val="-3"/>
          <w:sz w:val="28"/>
          <w:szCs w:val="28"/>
        </w:rPr>
        <w:t>Stage 1 Informal stage</w:t>
      </w:r>
    </w:p>
    <w:p w14:paraId="5FBDCEAA" w14:textId="6546F515" w:rsidR="003E7F62" w:rsidRPr="00145287" w:rsidRDefault="00145287" w:rsidP="00145287">
      <w:pPr>
        <w:tabs>
          <w:tab w:val="left" w:pos="-720"/>
        </w:tabs>
        <w:suppressAutoHyphens/>
        <w:ind w:left="-709"/>
        <w:jc w:val="both"/>
        <w:rPr>
          <w:rFonts w:ascii="Calibri" w:hAnsi="Calibri" w:cs="Calibri"/>
          <w:b/>
          <w:spacing w:val="-3"/>
          <w:sz w:val="28"/>
          <w:szCs w:val="28"/>
        </w:rPr>
      </w:pPr>
      <w:r w:rsidRPr="00B55D80">
        <w:rPr>
          <w:rFonts w:ascii="Calibri" w:hAnsi="Calibri" w:cs="Calibri"/>
          <w:spacing w:val="-3"/>
        </w:rPr>
        <w:t xml:space="preserve">We hope that </w:t>
      </w:r>
      <w:r w:rsidR="00082C8E" w:rsidRPr="00B55D80">
        <w:rPr>
          <w:rFonts w:ascii="Calibri" w:hAnsi="Calibri" w:cs="Calibri"/>
          <w:spacing w:val="-3"/>
        </w:rPr>
        <w:t>most</w:t>
      </w:r>
      <w:r w:rsidRPr="00B55D80">
        <w:rPr>
          <w:rFonts w:ascii="Calibri" w:hAnsi="Calibri" w:cs="Calibri"/>
          <w:spacing w:val="-3"/>
        </w:rPr>
        <w:t xml:space="preserve"> complaints can be raised and resolved informally by directly speaking to the person or persons involved. If it has not been possible to resolve your complaint at Stage 1</w:t>
      </w:r>
      <w:r>
        <w:rPr>
          <w:rFonts w:ascii="Calibri" w:hAnsi="Calibri" w:cs="Calibri"/>
          <w:spacing w:val="-3"/>
        </w:rPr>
        <w:t xml:space="preserve"> proceed to stage 2. </w:t>
      </w:r>
      <w:r w:rsidR="00C30B75">
        <w:rPr>
          <w:rFonts w:ascii="Calibri" w:hAnsi="Calibri" w:cs="Calibri"/>
          <w:spacing w:val="-3"/>
        </w:rPr>
        <w:t>Before pr</w:t>
      </w:r>
      <w:r w:rsidR="005B1746">
        <w:rPr>
          <w:rFonts w:ascii="Calibri" w:hAnsi="Calibri" w:cs="Calibri"/>
          <w:spacing w:val="-3"/>
        </w:rPr>
        <w:t xml:space="preserve">oceeding to a formal complaint, please refer to the </w:t>
      </w:r>
      <w:r w:rsidR="00E919C9">
        <w:rPr>
          <w:rFonts w:ascii="Calibri" w:hAnsi="Calibri" w:cs="Calibri"/>
          <w:spacing w:val="-3"/>
        </w:rPr>
        <w:t>Service to Clients policy</w:t>
      </w:r>
      <w:r w:rsidR="005B1746">
        <w:rPr>
          <w:rFonts w:ascii="Calibri" w:hAnsi="Calibri" w:cs="Calibri"/>
          <w:spacing w:val="-3"/>
        </w:rPr>
        <w:t xml:space="preserve"> available on our website. </w:t>
      </w:r>
    </w:p>
    <w:p w14:paraId="084EA0F5" w14:textId="646F9B50" w:rsidR="004501E3" w:rsidRPr="008545E8" w:rsidRDefault="004501E3" w:rsidP="00145287">
      <w:pPr>
        <w:tabs>
          <w:tab w:val="left" w:pos="-720"/>
          <w:tab w:val="left" w:pos="0"/>
        </w:tabs>
        <w:suppressAutoHyphens/>
        <w:ind w:left="-709"/>
        <w:rPr>
          <w:rFonts w:ascii="Calibri" w:hAnsi="Calibri" w:cs="Calibri"/>
          <w:b/>
          <w:spacing w:val="-3"/>
          <w:sz w:val="28"/>
          <w:szCs w:val="28"/>
        </w:rPr>
      </w:pPr>
      <w:r w:rsidRPr="008545E8">
        <w:rPr>
          <w:rFonts w:ascii="Calibri" w:hAnsi="Calibri" w:cs="Calibri"/>
          <w:b/>
          <w:spacing w:val="-3"/>
          <w:sz w:val="28"/>
          <w:szCs w:val="28"/>
        </w:rPr>
        <w:t>S</w:t>
      </w:r>
      <w:r w:rsidR="008545E8" w:rsidRPr="008545E8">
        <w:rPr>
          <w:rFonts w:ascii="Calibri" w:hAnsi="Calibri" w:cs="Calibri"/>
          <w:b/>
          <w:spacing w:val="-3"/>
          <w:sz w:val="28"/>
          <w:szCs w:val="28"/>
        </w:rPr>
        <w:t xml:space="preserve">tage </w:t>
      </w:r>
      <w:r w:rsidRPr="008545E8">
        <w:rPr>
          <w:rFonts w:ascii="Calibri" w:hAnsi="Calibri" w:cs="Calibri"/>
          <w:b/>
          <w:spacing w:val="-3"/>
          <w:sz w:val="28"/>
          <w:szCs w:val="28"/>
        </w:rPr>
        <w:t xml:space="preserve">2 </w:t>
      </w:r>
      <w:r w:rsidR="004B6D2B" w:rsidRPr="008545E8">
        <w:rPr>
          <w:rFonts w:ascii="Calibri" w:hAnsi="Calibri" w:cs="Calibri"/>
          <w:b/>
          <w:spacing w:val="-3"/>
          <w:sz w:val="28"/>
          <w:szCs w:val="28"/>
        </w:rPr>
        <w:t>Formal stage</w:t>
      </w:r>
    </w:p>
    <w:p w14:paraId="4B81848F" w14:textId="77777777" w:rsidR="004501E3" w:rsidRPr="00B55D80" w:rsidRDefault="004501E3" w:rsidP="004501E3">
      <w:pPr>
        <w:tabs>
          <w:tab w:val="left" w:pos="-720"/>
          <w:tab w:val="left" w:pos="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b/>
          <w:spacing w:val="-3"/>
        </w:rPr>
        <w:t>Formal complaints should be made in writing as follows</w:t>
      </w:r>
    </w:p>
    <w:p w14:paraId="42C74C93" w14:textId="47B54CC6" w:rsidR="004501E3" w:rsidRPr="00B55D80" w:rsidRDefault="004501E3" w:rsidP="004501E3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If your complaint relates to the governance of Worcestershire Association of Carers by the Board of Trustees, </w:t>
      </w:r>
      <w:r w:rsidR="00C97787" w:rsidRPr="00B55D80">
        <w:rPr>
          <w:rFonts w:ascii="Calibri" w:hAnsi="Calibri" w:cs="Calibri"/>
          <w:spacing w:val="-3"/>
        </w:rPr>
        <w:t xml:space="preserve">is about </w:t>
      </w:r>
      <w:r w:rsidR="0039180C" w:rsidRPr="00B55D80">
        <w:rPr>
          <w:rFonts w:ascii="Calibri" w:hAnsi="Calibri" w:cs="Calibri"/>
          <w:spacing w:val="-3"/>
        </w:rPr>
        <w:t xml:space="preserve">an individual Trustee </w:t>
      </w:r>
      <w:r w:rsidR="00135CE1" w:rsidRPr="00B55D80">
        <w:rPr>
          <w:rFonts w:ascii="Calibri" w:hAnsi="Calibri" w:cs="Calibri"/>
          <w:spacing w:val="-3"/>
        </w:rPr>
        <w:t xml:space="preserve">or the Chief Executive </w:t>
      </w:r>
      <w:r w:rsidR="0039180C" w:rsidRPr="00B55D80">
        <w:rPr>
          <w:rFonts w:ascii="Calibri" w:hAnsi="Calibri" w:cs="Calibri"/>
          <w:spacing w:val="-3"/>
        </w:rPr>
        <w:t>you should write to the Chair of Trustees</w:t>
      </w:r>
    </w:p>
    <w:p w14:paraId="66B947FB" w14:textId="6D800CE9" w:rsidR="004501E3" w:rsidRPr="00B55D80" w:rsidRDefault="004501E3" w:rsidP="00135CE1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If your complaint </w:t>
      </w:r>
      <w:r w:rsidR="00135CE1" w:rsidRPr="00B55D80">
        <w:rPr>
          <w:rFonts w:ascii="Calibri" w:hAnsi="Calibri" w:cs="Calibri"/>
          <w:spacing w:val="-3"/>
        </w:rPr>
        <w:t>is about a staff member you should write to the</w:t>
      </w:r>
      <w:r w:rsidR="00B52E85">
        <w:rPr>
          <w:rFonts w:ascii="Calibri" w:hAnsi="Calibri" w:cs="Calibri"/>
          <w:spacing w:val="-3"/>
        </w:rPr>
        <w:t xml:space="preserve">ir line </w:t>
      </w:r>
      <w:r w:rsidR="003A6844">
        <w:rPr>
          <w:rFonts w:ascii="Calibri" w:hAnsi="Calibri" w:cs="Calibri"/>
          <w:spacing w:val="-3"/>
        </w:rPr>
        <w:t>manager o</w:t>
      </w:r>
      <w:r w:rsidR="00714624">
        <w:rPr>
          <w:rFonts w:ascii="Calibri" w:hAnsi="Calibri" w:cs="Calibri"/>
          <w:spacing w:val="-3"/>
        </w:rPr>
        <w:t xml:space="preserve">r to the Chief Executive. </w:t>
      </w:r>
    </w:p>
    <w:p w14:paraId="6D0B640A" w14:textId="62B86CC8" w:rsidR="004501E3" w:rsidRPr="00B55D80" w:rsidRDefault="004501E3" w:rsidP="004501E3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</w:rPr>
        <w:t xml:space="preserve">In </w:t>
      </w:r>
      <w:r w:rsidR="00135CE1" w:rsidRPr="00B55D80">
        <w:rPr>
          <w:rFonts w:ascii="Calibri" w:hAnsi="Calibri" w:cs="Calibri"/>
          <w:bCs/>
        </w:rPr>
        <w:t>all cases</w:t>
      </w:r>
      <w:r w:rsidRPr="00B55D80">
        <w:rPr>
          <w:rFonts w:ascii="Calibri" w:hAnsi="Calibri" w:cs="Calibri"/>
        </w:rPr>
        <w:t xml:space="preserve">, your letter will be acknowledged within </w:t>
      </w:r>
      <w:r w:rsidR="00804BD8">
        <w:rPr>
          <w:rFonts w:ascii="Calibri" w:hAnsi="Calibri" w:cs="Calibri"/>
        </w:rPr>
        <w:t>10</w:t>
      </w:r>
      <w:r w:rsidRPr="00B55D80">
        <w:rPr>
          <w:rFonts w:ascii="Calibri" w:hAnsi="Calibri" w:cs="Calibri"/>
        </w:rPr>
        <w:t xml:space="preserve"> working days of the date of receipt allowing for absence and leave. </w:t>
      </w:r>
    </w:p>
    <w:p w14:paraId="6909B723" w14:textId="234CA0D9" w:rsidR="004501E3" w:rsidRPr="00B55D80" w:rsidRDefault="004501E3" w:rsidP="004501E3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>Once the complaint has been acknowledged it will be investigated and a written response will normally be provided within</w:t>
      </w:r>
      <w:r w:rsidR="005662CF">
        <w:rPr>
          <w:rFonts w:ascii="Calibri" w:hAnsi="Calibri" w:cs="Calibri"/>
          <w:spacing w:val="-3"/>
        </w:rPr>
        <w:t xml:space="preserve"> a further </w:t>
      </w:r>
      <w:r w:rsidRPr="00B55D80">
        <w:rPr>
          <w:rFonts w:ascii="Calibri" w:hAnsi="Calibri" w:cs="Calibri"/>
          <w:spacing w:val="-3"/>
        </w:rPr>
        <w:t xml:space="preserve">20 working days.  If this time frame is delayed, you will be informed. </w:t>
      </w:r>
    </w:p>
    <w:p w14:paraId="34C39BF2" w14:textId="5F21A6B1" w:rsidR="004501E3" w:rsidRPr="00B55D80" w:rsidRDefault="004501E3" w:rsidP="004501E3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If you are not satisfied by the response at Stage 2, you should </w:t>
      </w:r>
      <w:r w:rsidRPr="00B55D80">
        <w:rPr>
          <w:rFonts w:ascii="Calibri" w:hAnsi="Calibri" w:cs="Calibri"/>
        </w:rPr>
        <w:t xml:space="preserve">write to the Chair of Trustees, who will acknowledge your letter, normally within </w:t>
      </w:r>
      <w:r w:rsidR="005662CF">
        <w:rPr>
          <w:rFonts w:ascii="Calibri" w:hAnsi="Calibri" w:cs="Calibri"/>
        </w:rPr>
        <w:t>5</w:t>
      </w:r>
      <w:r w:rsidRPr="00B55D80">
        <w:rPr>
          <w:rFonts w:ascii="Calibri" w:hAnsi="Calibri" w:cs="Calibri"/>
        </w:rPr>
        <w:t xml:space="preserve"> working days, and the procedure will </w:t>
      </w:r>
      <w:r w:rsidRPr="00B55D80">
        <w:rPr>
          <w:rFonts w:ascii="Calibri" w:hAnsi="Calibri" w:cs="Calibri"/>
          <w:spacing w:val="-3"/>
        </w:rPr>
        <w:t xml:space="preserve">move to Stage 3. If the Chair of Trustees is the subject of the complaint, you should write to the </w:t>
      </w:r>
      <w:r w:rsidR="00492144" w:rsidRPr="00B55D80">
        <w:rPr>
          <w:rFonts w:ascii="Calibri" w:hAnsi="Calibri" w:cs="Calibri"/>
          <w:spacing w:val="-3"/>
        </w:rPr>
        <w:t xml:space="preserve">Vice Chair, </w:t>
      </w:r>
      <w:r w:rsidRPr="00B55D80">
        <w:rPr>
          <w:rFonts w:ascii="Calibri" w:hAnsi="Calibri" w:cs="Calibri"/>
          <w:spacing w:val="-3"/>
        </w:rPr>
        <w:t>who will implement the Stage 3 procedure.</w:t>
      </w:r>
    </w:p>
    <w:p w14:paraId="4F4271C6" w14:textId="77777777" w:rsidR="004501E3" w:rsidRPr="00B55D80" w:rsidRDefault="004501E3" w:rsidP="004501E3">
      <w:pPr>
        <w:pStyle w:val="CommentText"/>
        <w:ind w:left="660" w:hanging="660"/>
        <w:rPr>
          <w:rFonts w:ascii="Calibri" w:hAnsi="Calibri" w:cs="Calibri"/>
          <w:spacing w:val="-3"/>
          <w:sz w:val="24"/>
          <w:szCs w:val="24"/>
        </w:rPr>
      </w:pPr>
    </w:p>
    <w:p w14:paraId="60B32415" w14:textId="0BFA34F3" w:rsidR="004501E3" w:rsidRPr="008545E8" w:rsidRDefault="004501E3" w:rsidP="008545E8">
      <w:pPr>
        <w:tabs>
          <w:tab w:val="left" w:pos="-720"/>
          <w:tab w:val="left" w:pos="0"/>
        </w:tabs>
        <w:suppressAutoHyphens/>
        <w:ind w:left="-709"/>
        <w:rPr>
          <w:rFonts w:ascii="Calibri" w:hAnsi="Calibri" w:cs="Calibri"/>
          <w:b/>
          <w:spacing w:val="-3"/>
          <w:sz w:val="28"/>
          <w:szCs w:val="28"/>
        </w:rPr>
      </w:pPr>
      <w:proofErr w:type="gramStart"/>
      <w:r w:rsidRPr="008545E8">
        <w:rPr>
          <w:rFonts w:ascii="Calibri" w:hAnsi="Calibri" w:cs="Calibri"/>
          <w:b/>
          <w:spacing w:val="-3"/>
          <w:sz w:val="28"/>
          <w:szCs w:val="28"/>
        </w:rPr>
        <w:t>S</w:t>
      </w:r>
      <w:r w:rsidR="008545E8" w:rsidRPr="008545E8">
        <w:rPr>
          <w:rFonts w:ascii="Calibri" w:hAnsi="Calibri" w:cs="Calibri"/>
          <w:b/>
          <w:spacing w:val="-3"/>
          <w:sz w:val="28"/>
          <w:szCs w:val="28"/>
        </w:rPr>
        <w:t xml:space="preserve">tage </w:t>
      </w:r>
      <w:r w:rsidRPr="008545E8">
        <w:rPr>
          <w:rFonts w:ascii="Calibri" w:hAnsi="Calibri" w:cs="Calibri"/>
          <w:b/>
          <w:spacing w:val="-3"/>
          <w:sz w:val="28"/>
          <w:szCs w:val="28"/>
        </w:rPr>
        <w:t xml:space="preserve"> 3</w:t>
      </w:r>
      <w:proofErr w:type="gramEnd"/>
      <w:r w:rsidR="00492144" w:rsidRPr="008545E8">
        <w:rPr>
          <w:rFonts w:ascii="Calibri" w:hAnsi="Calibri" w:cs="Calibri"/>
          <w:b/>
          <w:spacing w:val="-3"/>
          <w:sz w:val="28"/>
          <w:szCs w:val="28"/>
        </w:rPr>
        <w:t xml:space="preserve"> – Final stage</w:t>
      </w:r>
    </w:p>
    <w:p w14:paraId="537C20F4" w14:textId="6C6B2870" w:rsidR="004501E3" w:rsidRPr="00B55D80" w:rsidRDefault="004501E3" w:rsidP="004501E3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In Stage 3, your complaint will be </w:t>
      </w:r>
      <w:r w:rsidR="00F63673" w:rsidRPr="00B55D80">
        <w:rPr>
          <w:rFonts w:ascii="Calibri" w:hAnsi="Calibri" w:cs="Calibri"/>
          <w:spacing w:val="-3"/>
        </w:rPr>
        <w:t>reviewed by</w:t>
      </w:r>
      <w:r w:rsidRPr="00B55D80">
        <w:rPr>
          <w:rFonts w:ascii="Calibri" w:hAnsi="Calibri" w:cs="Calibri"/>
          <w:spacing w:val="-3"/>
        </w:rPr>
        <w:t xml:space="preserve"> at least two Trustees who will have no previous </w:t>
      </w:r>
      <w:r w:rsidR="00BA073D" w:rsidRPr="00B55D80">
        <w:rPr>
          <w:rFonts w:ascii="Calibri" w:hAnsi="Calibri" w:cs="Calibri"/>
          <w:spacing w:val="-3"/>
        </w:rPr>
        <w:t xml:space="preserve">involvement in </w:t>
      </w:r>
      <w:r w:rsidRPr="00B55D80">
        <w:rPr>
          <w:rFonts w:ascii="Calibri" w:hAnsi="Calibri" w:cs="Calibri"/>
          <w:spacing w:val="-3"/>
        </w:rPr>
        <w:t xml:space="preserve">the complaint.   The panel will normally meet within 20 </w:t>
      </w:r>
      <w:smartTag w:uri="urn:schemas-microsoft-com:office:smarttags" w:element="PersonName">
        <w:r w:rsidRPr="00B55D80">
          <w:rPr>
            <w:rFonts w:ascii="Calibri" w:hAnsi="Calibri" w:cs="Calibri"/>
            <w:spacing w:val="-3"/>
          </w:rPr>
          <w:t>work</w:t>
        </w:r>
      </w:smartTag>
      <w:r w:rsidRPr="00B55D80">
        <w:rPr>
          <w:rFonts w:ascii="Calibri" w:hAnsi="Calibri" w:cs="Calibri"/>
          <w:spacing w:val="-3"/>
        </w:rPr>
        <w:t xml:space="preserve">ing days of your complaint being received and may approach you for further information if they feel it is appropriate. </w:t>
      </w:r>
    </w:p>
    <w:p w14:paraId="2AB26D13" w14:textId="25114586" w:rsidR="0096711E" w:rsidRDefault="004501E3" w:rsidP="004501E3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The review panel will let you know its decisions and the reasons for those decisions in writing within </w:t>
      </w:r>
      <w:r w:rsidR="00B17808" w:rsidRPr="00B55D80">
        <w:rPr>
          <w:rFonts w:ascii="Calibri" w:hAnsi="Calibri" w:cs="Calibri"/>
          <w:spacing w:val="-3"/>
        </w:rPr>
        <w:t>10</w:t>
      </w:r>
      <w:r w:rsidRPr="00B55D80">
        <w:rPr>
          <w:rFonts w:ascii="Calibri" w:hAnsi="Calibri" w:cs="Calibri"/>
          <w:spacing w:val="-3"/>
        </w:rPr>
        <w:t xml:space="preserve"> working days</w:t>
      </w:r>
      <w:r w:rsidR="00543AE8" w:rsidRPr="00B55D80">
        <w:rPr>
          <w:rFonts w:ascii="Calibri" w:hAnsi="Calibri" w:cs="Calibri"/>
          <w:spacing w:val="-3"/>
        </w:rPr>
        <w:t xml:space="preserve"> of meeting. Their decision will be final. </w:t>
      </w:r>
      <w:r w:rsidR="0099723E">
        <w:rPr>
          <w:rFonts w:ascii="Calibri" w:hAnsi="Calibri" w:cs="Calibri"/>
          <w:spacing w:val="-3"/>
        </w:rPr>
        <w:t xml:space="preserve">However, there are certain circumstances in which you can complain to the Charity Commission. Guidance can be found here: </w:t>
      </w:r>
      <w:hyperlink r:id="rId11" w:history="1">
        <w:r w:rsidR="0099723E" w:rsidRPr="0099723E">
          <w:rPr>
            <w:rStyle w:val="Hyperlink"/>
            <w:rFonts w:ascii="Calibri" w:hAnsi="Calibri" w:cs="Calibri"/>
            <w:spacing w:val="-3"/>
          </w:rPr>
          <w:t>Complaints about charities - GOV.UK (www.gov.uk)</w:t>
        </w:r>
      </w:hyperlink>
    </w:p>
    <w:p w14:paraId="64A9E269" w14:textId="0689C5E1" w:rsidR="004501E3" w:rsidRPr="00B55D80" w:rsidRDefault="00CD052C" w:rsidP="004501E3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  <w:r>
        <w:rPr>
          <w:rFonts w:ascii="Calibri" w:hAnsi="Calibri" w:cs="Calibri"/>
        </w:rPr>
        <w:pict w14:anchorId="09BF2F64">
          <v:rect id="_x0000_i1026" style="width:0;height:1.5pt" o:hralign="center" o:hrstd="t" o:hr="t" fillcolor="#a0a0a0" stroked="f"/>
        </w:pict>
      </w:r>
    </w:p>
    <w:p w14:paraId="645FC171" w14:textId="77777777" w:rsidR="004501E3" w:rsidRPr="00B55D80" w:rsidRDefault="004501E3" w:rsidP="004501E3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</w:p>
    <w:p w14:paraId="488CEA16" w14:textId="77777777" w:rsidR="004501E3" w:rsidRPr="00B55D80" w:rsidRDefault="004501E3" w:rsidP="004501E3">
      <w:pPr>
        <w:tabs>
          <w:tab w:val="left" w:pos="-720"/>
          <w:tab w:val="left" w:pos="0"/>
        </w:tabs>
        <w:suppressAutoHyphens/>
        <w:ind w:left="720" w:hanging="720"/>
        <w:rPr>
          <w:rFonts w:ascii="Calibri" w:hAnsi="Calibri" w:cs="Calibri"/>
          <w:b/>
          <w:spacing w:val="-3"/>
        </w:rPr>
      </w:pPr>
      <w:r w:rsidRPr="00B55D80">
        <w:rPr>
          <w:rFonts w:ascii="Calibri" w:hAnsi="Calibri" w:cs="Calibri"/>
          <w:b/>
          <w:spacing w:val="-3"/>
        </w:rPr>
        <w:t>GUIDANCE NOTES</w:t>
      </w:r>
    </w:p>
    <w:p w14:paraId="6636FF26" w14:textId="77777777" w:rsidR="00904A5C" w:rsidRPr="00B55D80" w:rsidRDefault="004501E3" w:rsidP="004501E3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The Chief Executive will maintain a record of complaints and compliments and these will be reviewed on a regular basis.  </w:t>
      </w:r>
    </w:p>
    <w:p w14:paraId="6A2355E8" w14:textId="77777777" w:rsidR="00904A5C" w:rsidRPr="00B55D80" w:rsidRDefault="00904A5C" w:rsidP="004501E3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The Deputy CEO may act in lieu of the CEO if they are not available in a reasonable timescale. </w:t>
      </w:r>
    </w:p>
    <w:p w14:paraId="6AB18AC4" w14:textId="5670ADE1" w:rsidR="004501E3" w:rsidRPr="00B55D80" w:rsidRDefault="004501E3" w:rsidP="004501E3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 xml:space="preserve">The Board of Trustees will receive information </w:t>
      </w:r>
      <w:r w:rsidR="003A2183">
        <w:rPr>
          <w:rFonts w:ascii="Calibri" w:hAnsi="Calibri" w:cs="Calibri"/>
          <w:spacing w:val="-3"/>
        </w:rPr>
        <w:t>annually</w:t>
      </w:r>
      <w:r w:rsidRPr="00B55D80">
        <w:rPr>
          <w:rFonts w:ascii="Calibri" w:hAnsi="Calibri" w:cs="Calibri"/>
          <w:spacing w:val="-3"/>
        </w:rPr>
        <w:t xml:space="preserve"> on the number of complaints and compliments </w:t>
      </w:r>
      <w:r w:rsidR="003A2183">
        <w:rPr>
          <w:rFonts w:ascii="Calibri" w:hAnsi="Calibri" w:cs="Calibri"/>
          <w:spacing w:val="-3"/>
        </w:rPr>
        <w:t xml:space="preserve">received. </w:t>
      </w:r>
    </w:p>
    <w:p w14:paraId="013A1DFD" w14:textId="38AA7F59" w:rsidR="007279BF" w:rsidRPr="003871B9" w:rsidRDefault="004501E3" w:rsidP="003871B9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3"/>
        </w:rPr>
      </w:pPr>
      <w:r w:rsidRPr="00B55D80">
        <w:rPr>
          <w:rFonts w:ascii="Calibri" w:hAnsi="Calibri" w:cs="Calibri"/>
          <w:spacing w:val="-3"/>
        </w:rPr>
        <w:t>Specific details which may identify individuals, be they complainant or staff, will be kept strictly confidential</w:t>
      </w:r>
      <w:r w:rsidR="0096711E">
        <w:rPr>
          <w:rFonts w:ascii="Calibri" w:hAnsi="Calibri" w:cs="Calibri"/>
          <w:spacing w:val="-3"/>
        </w:rPr>
        <w:t xml:space="preserve"> and on a </w:t>
      </w:r>
      <w:r w:rsidR="00714624">
        <w:rPr>
          <w:rFonts w:ascii="Calibri" w:hAnsi="Calibri" w:cs="Calibri"/>
          <w:spacing w:val="-3"/>
        </w:rPr>
        <w:t>need-to-know</w:t>
      </w:r>
      <w:r w:rsidR="0096711E">
        <w:rPr>
          <w:rFonts w:ascii="Calibri" w:hAnsi="Calibri" w:cs="Calibri"/>
          <w:spacing w:val="-3"/>
        </w:rPr>
        <w:t xml:space="preserve"> basis.</w:t>
      </w:r>
    </w:p>
    <w:sectPr w:rsidR="007279BF" w:rsidRPr="003871B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3B78" w14:textId="77777777" w:rsidR="00CD052C" w:rsidRDefault="00CD052C" w:rsidP="003A2183">
      <w:pPr>
        <w:spacing w:after="0" w:line="240" w:lineRule="auto"/>
      </w:pPr>
      <w:r>
        <w:separator/>
      </w:r>
    </w:p>
  </w:endnote>
  <w:endnote w:type="continuationSeparator" w:id="0">
    <w:p w14:paraId="44130B1A" w14:textId="77777777" w:rsidR="00CD052C" w:rsidRDefault="00CD052C" w:rsidP="003A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864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330A5" w14:textId="0FC82923" w:rsidR="003A2183" w:rsidRDefault="003A21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A49F7" w14:textId="77777777" w:rsidR="003A2183" w:rsidRDefault="003A2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4B69" w14:textId="77777777" w:rsidR="00CD052C" w:rsidRDefault="00CD052C" w:rsidP="003A2183">
      <w:pPr>
        <w:spacing w:after="0" w:line="240" w:lineRule="auto"/>
      </w:pPr>
      <w:r>
        <w:separator/>
      </w:r>
    </w:p>
  </w:footnote>
  <w:footnote w:type="continuationSeparator" w:id="0">
    <w:p w14:paraId="6F7B866C" w14:textId="77777777" w:rsidR="00CD052C" w:rsidRDefault="00CD052C" w:rsidP="003A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E2E"/>
    <w:multiLevelType w:val="multilevel"/>
    <w:tmpl w:val="E22A0DF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EA82BFC"/>
    <w:multiLevelType w:val="hybridMultilevel"/>
    <w:tmpl w:val="3A4E24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16960">
    <w:abstractNumId w:val="1"/>
  </w:num>
  <w:num w:numId="2" w16cid:durableId="8055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66"/>
    <w:rsid w:val="00000AA7"/>
    <w:rsid w:val="00001B0C"/>
    <w:rsid w:val="00082C8E"/>
    <w:rsid w:val="0008547E"/>
    <w:rsid w:val="00135CE1"/>
    <w:rsid w:val="0013616D"/>
    <w:rsid w:val="00145287"/>
    <w:rsid w:val="0014756C"/>
    <w:rsid w:val="0016763C"/>
    <w:rsid w:val="001757CC"/>
    <w:rsid w:val="002A2181"/>
    <w:rsid w:val="002C3E74"/>
    <w:rsid w:val="003871B9"/>
    <w:rsid w:val="0039180C"/>
    <w:rsid w:val="00396265"/>
    <w:rsid w:val="003A2183"/>
    <w:rsid w:val="003A6844"/>
    <w:rsid w:val="003B7683"/>
    <w:rsid w:val="003E7F62"/>
    <w:rsid w:val="00420E72"/>
    <w:rsid w:val="004501E3"/>
    <w:rsid w:val="00492144"/>
    <w:rsid w:val="004A066A"/>
    <w:rsid w:val="004B6D2B"/>
    <w:rsid w:val="004F18EB"/>
    <w:rsid w:val="0052534D"/>
    <w:rsid w:val="00536CA8"/>
    <w:rsid w:val="00543AE8"/>
    <w:rsid w:val="005662CF"/>
    <w:rsid w:val="005A3818"/>
    <w:rsid w:val="005B1746"/>
    <w:rsid w:val="005C168B"/>
    <w:rsid w:val="005C1C30"/>
    <w:rsid w:val="006439F3"/>
    <w:rsid w:val="00647B25"/>
    <w:rsid w:val="00680B71"/>
    <w:rsid w:val="006A514C"/>
    <w:rsid w:val="006A6A35"/>
    <w:rsid w:val="006C6842"/>
    <w:rsid w:val="006D0699"/>
    <w:rsid w:val="007121FD"/>
    <w:rsid w:val="00714624"/>
    <w:rsid w:val="007279BF"/>
    <w:rsid w:val="00770801"/>
    <w:rsid w:val="00781121"/>
    <w:rsid w:val="00793E9A"/>
    <w:rsid w:val="007D1054"/>
    <w:rsid w:val="007E0C5D"/>
    <w:rsid w:val="0080404E"/>
    <w:rsid w:val="00804BD8"/>
    <w:rsid w:val="008545E8"/>
    <w:rsid w:val="00891A88"/>
    <w:rsid w:val="008B2763"/>
    <w:rsid w:val="008D191F"/>
    <w:rsid w:val="00904A5C"/>
    <w:rsid w:val="009135B7"/>
    <w:rsid w:val="0096711E"/>
    <w:rsid w:val="00972B1E"/>
    <w:rsid w:val="0099723E"/>
    <w:rsid w:val="009C1E0E"/>
    <w:rsid w:val="00A747E4"/>
    <w:rsid w:val="00AA0F03"/>
    <w:rsid w:val="00B17808"/>
    <w:rsid w:val="00B52E85"/>
    <w:rsid w:val="00B55D80"/>
    <w:rsid w:val="00B67BB0"/>
    <w:rsid w:val="00BA073D"/>
    <w:rsid w:val="00C30B75"/>
    <w:rsid w:val="00C97787"/>
    <w:rsid w:val="00CD052C"/>
    <w:rsid w:val="00CF436E"/>
    <w:rsid w:val="00DC240B"/>
    <w:rsid w:val="00DE1866"/>
    <w:rsid w:val="00DE5F05"/>
    <w:rsid w:val="00E17341"/>
    <w:rsid w:val="00E37AAA"/>
    <w:rsid w:val="00E919C9"/>
    <w:rsid w:val="00E94B21"/>
    <w:rsid w:val="00ED5040"/>
    <w:rsid w:val="00F63673"/>
    <w:rsid w:val="00F70831"/>
    <w:rsid w:val="031A7089"/>
    <w:rsid w:val="197762D0"/>
    <w:rsid w:val="25224FD3"/>
    <w:rsid w:val="25676043"/>
    <w:rsid w:val="3550FC3A"/>
    <w:rsid w:val="3AB6A693"/>
    <w:rsid w:val="44D85833"/>
    <w:rsid w:val="6531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E9BDC79"/>
  <w15:chartTrackingRefBased/>
  <w15:docId w15:val="{8F44EDE7-F4A3-493B-831F-BE2C45AD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1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866"/>
    <w:rPr>
      <w:b/>
      <w:bCs/>
      <w:smallCaps/>
      <w:color w:val="0F4761" w:themeColor="accent1" w:themeShade="BF"/>
      <w:spacing w:val="5"/>
    </w:rPr>
  </w:style>
  <w:style w:type="paragraph" w:customStyle="1" w:styleId="CIIDheading1">
    <w:name w:val="CIID heading 1"/>
    <w:basedOn w:val="Normal"/>
    <w:rsid w:val="00793E9A"/>
    <w:pPr>
      <w:spacing w:after="0" w:line="240" w:lineRule="auto"/>
      <w:jc w:val="center"/>
    </w:pPr>
    <w:rPr>
      <w:rFonts w:ascii="Arial Black" w:eastAsia="MS Mincho" w:hAnsi="Arial Black" w:cs="Times New Roman"/>
      <w:b/>
      <w:color w:val="800080"/>
      <w:kern w:val="0"/>
      <w:sz w:val="36"/>
      <w:szCs w:val="36"/>
      <w:lang w:eastAsia="en-GB"/>
      <w14:ligatures w14:val="none"/>
    </w:rPr>
  </w:style>
  <w:style w:type="paragraph" w:styleId="CommentText">
    <w:name w:val="annotation text"/>
    <w:basedOn w:val="Normal"/>
    <w:link w:val="CommentTextChar"/>
    <w:semiHidden/>
    <w:rsid w:val="004501E3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4501E3"/>
    <w:rPr>
      <w:rFonts w:ascii="Times New Roman" w:eastAsia="MS Mincho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Default">
    <w:name w:val="Default"/>
    <w:rsid w:val="001475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2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83"/>
  </w:style>
  <w:style w:type="paragraph" w:styleId="Footer">
    <w:name w:val="footer"/>
    <w:basedOn w:val="Normal"/>
    <w:link w:val="FooterChar"/>
    <w:uiPriority w:val="99"/>
    <w:unhideWhenUsed/>
    <w:rsid w:val="003A2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83"/>
  </w:style>
  <w:style w:type="character" w:styleId="Hyperlink">
    <w:name w:val="Hyperlink"/>
    <w:basedOn w:val="DefaultParagraphFont"/>
    <w:uiPriority w:val="99"/>
    <w:unhideWhenUsed/>
    <w:rsid w:val="00997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complaints-about-charities/complaints-about-chariti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8f43d-9875-4a15-b956-708b18c5b3e0">
      <Terms xmlns="http://schemas.microsoft.com/office/infopath/2007/PartnerControls"/>
    </lcf76f155ced4ddcb4097134ff3c332f>
    <TaxCatchAll xmlns="63668672-2619-44a8-bc7d-8e388294a93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10821DB09E43A87422B7EDD03C92" ma:contentTypeVersion="18" ma:contentTypeDescription="Create a new document." ma:contentTypeScope="" ma:versionID="2de0f12ef09faed468e40d9904069e08">
  <xsd:schema xmlns:xsd="http://www.w3.org/2001/XMLSchema" xmlns:xs="http://www.w3.org/2001/XMLSchema" xmlns:p="http://schemas.microsoft.com/office/2006/metadata/properties" xmlns:ns2="3698f43d-9875-4a15-b956-708b18c5b3e0" xmlns:ns3="63668672-2619-44a8-bc7d-8e388294a933" targetNamespace="http://schemas.microsoft.com/office/2006/metadata/properties" ma:root="true" ma:fieldsID="2305fb3d4e8c92b38897683893f3196c" ns2:_="" ns3:_="">
    <xsd:import namespace="3698f43d-9875-4a15-b956-708b18c5b3e0"/>
    <xsd:import namespace="63668672-2619-44a8-bc7d-8e388294a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8f43d-9875-4a15-b956-708b18c5b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4596de-4b1b-4840-b46e-b6f285ed1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8672-2619-44a8-bc7d-8e388294a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030021-46fe-480c-a320-21d775b3253e}" ma:internalName="TaxCatchAll" ma:showField="CatchAllData" ma:web="63668672-2619-44a8-bc7d-8e388294a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8F9EE-5EA1-4F2C-92AD-4038AB320B5A}">
  <ds:schemaRefs>
    <ds:schemaRef ds:uri="http://schemas.microsoft.com/office/2006/metadata/properties"/>
    <ds:schemaRef ds:uri="http://schemas.microsoft.com/office/infopath/2007/PartnerControls"/>
    <ds:schemaRef ds:uri="3698f43d-9875-4a15-b956-708b18c5b3e0"/>
    <ds:schemaRef ds:uri="63668672-2619-44a8-bc7d-8e388294a933"/>
  </ds:schemaRefs>
</ds:datastoreItem>
</file>

<file path=customXml/itemProps2.xml><?xml version="1.0" encoding="utf-8"?>
<ds:datastoreItem xmlns:ds="http://schemas.openxmlformats.org/officeDocument/2006/customXml" ds:itemID="{AB881117-950A-4038-821F-06F95F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8f43d-9875-4a15-b956-708b18c5b3e0"/>
    <ds:schemaRef ds:uri="63668672-2619-44a8-bc7d-8e388294a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AA422-0538-4D86-99AC-16FB3BF59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Edwards</dc:creator>
  <cp:keywords/>
  <dc:description/>
  <cp:lastModifiedBy>Jenny Hewitt</cp:lastModifiedBy>
  <cp:revision>2</cp:revision>
  <dcterms:created xsi:type="dcterms:W3CDTF">2025-11-04T09:10:00Z</dcterms:created>
  <dcterms:modified xsi:type="dcterms:W3CDTF">2025-11-04T09:10:00Z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0x0101003CA310821DB09E43A87422B7EDD03C92</vt:lpwstr>
  </property>
</Properties>
</file>